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CED17" w14:textId="47AA8791" w:rsidR="002707FD" w:rsidRDefault="002707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7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3DF0724F" w14:textId="77777777" w:rsidR="002707FD" w:rsidRDefault="00000000" w:rsidP="00551C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7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sz w:val="22"/>
          <w:szCs w:val="22"/>
        </w:rPr>
        <w:drawing>
          <wp:inline distT="0" distB="0" distL="114300" distR="114300" wp14:anchorId="5284FA4F" wp14:editId="52839113">
            <wp:extent cx="1440815" cy="614680"/>
            <wp:effectExtent l="0" t="0" r="0" b="0"/>
            <wp:docPr id="10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614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5E2135" w14:textId="77777777" w:rsidR="002707FD" w:rsidRDefault="002707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70" w:hanging="2"/>
        <w:jc w:val="right"/>
        <w:rPr>
          <w:rFonts w:ascii="Calibri" w:eastAsia="Calibri" w:hAnsi="Calibri" w:cs="Calibri"/>
          <w:color w:val="000000"/>
          <w:sz w:val="22"/>
          <w:szCs w:val="22"/>
        </w:rPr>
      </w:pPr>
    </w:p>
    <w:p w14:paraId="522CC64B" w14:textId="77777777" w:rsidR="002707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7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Scuola ……………………………………………………………………………………………………………………</w:t>
      </w:r>
    </w:p>
    <w:p w14:paraId="1AC0157F" w14:textId="73BF0C02" w:rsidR="002707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7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Anno scolastico ……………………… Sezioni …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.………………………………………………………</w:t>
      </w:r>
    </w:p>
    <w:p w14:paraId="56057257" w14:textId="77777777" w:rsidR="002707F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ind w:left="0" w:right="47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Relazione per l’adozione del testo</w:t>
      </w:r>
    </w:p>
    <w:p w14:paraId="2A005F34" w14:textId="77777777" w:rsidR="002707F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ind w:left="1" w:right="470" w:hanging="3"/>
        <w:jc w:val="center"/>
        <w:rPr>
          <w:rFonts w:ascii="Calibri" w:eastAsia="Calibri" w:hAnsi="Calibri" w:cs="Calibri"/>
          <w:i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i/>
          <w:color w:val="000000"/>
          <w:sz w:val="28"/>
          <w:szCs w:val="28"/>
        </w:rPr>
        <w:t>NEL CUORE DELLE PAROLE</w:t>
      </w:r>
    </w:p>
    <w:p w14:paraId="6B51216F" w14:textId="77777777" w:rsidR="002707FD" w:rsidRDefault="002707FD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ind w:left="0" w:right="470" w:hanging="2"/>
        <w:jc w:val="center"/>
        <w:rPr>
          <w:rFonts w:ascii="Calibri" w:eastAsia="Calibri" w:hAnsi="Calibri" w:cs="Calibri"/>
          <w:color w:val="000000"/>
          <w:sz w:val="16"/>
          <w:szCs w:val="16"/>
        </w:rPr>
      </w:pPr>
    </w:p>
    <w:p w14:paraId="227C8D79" w14:textId="73B7C283" w:rsidR="002707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7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Sussidiario dei Linguaggi classi 4-5 • CETEM, Gruppo Editoriale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ELi</w:t>
      </w:r>
      <w:proofErr w:type="spellEnd"/>
    </w:p>
    <w:p w14:paraId="1F4C0F09" w14:textId="3F3F03E8" w:rsidR="002707FD" w:rsidRDefault="00551C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7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1C6160B8" wp14:editId="79A46DBF">
                <wp:simplePos x="0" y="0"/>
                <wp:positionH relativeFrom="page">
                  <wp:posOffset>419100</wp:posOffset>
                </wp:positionH>
                <wp:positionV relativeFrom="page">
                  <wp:posOffset>2200275</wp:posOffset>
                </wp:positionV>
                <wp:extent cx="5438775" cy="933450"/>
                <wp:effectExtent l="0" t="0" r="9525" b="0"/>
                <wp:wrapNone/>
                <wp:docPr id="1028" name="Rettangolo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93345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4751DD" w14:textId="77777777" w:rsidR="002707FD" w:rsidRDefault="002707F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6160B8" id="Rettangolo 1028" o:spid="_x0000_s1026" style="position:absolute;margin-left:33pt;margin-top:173.25pt;width:428.25pt;height:73.5pt;z-index:-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FO2wwEAAHkDAAAOAAAAZHJzL2Uyb0RvYy54bWysU9uO2yAQfa/Uf0C8N851k7XirKrdpKq0&#10;aiNt+wEY4xgJA50hsfP3HXCapO1b1RfMYYbhnDPj9VPfGnZSgNrZgk9GY86Ula7S9lDw7992H1ac&#10;YRC2EsZZVfCzQv60ef9u3flcTV3jTKWAURGLeecL3oTg8yxD2ahW4Mh5ZSlYO2hFIAiHrALRUfXW&#10;ZNPx+CHrHFQenFSIdPoyBPkm1a9rJcPXukYVmCk4cQtphbSWcc02a5EfQPhGywsN8Q8sWqEtPXot&#10;9SKCYEfQf5VqtQSHrg4j6drM1bWWKmkgNZPxH2reGuFV0kLmoL/ahP+vrPxyevN7IBs6jznSNqro&#10;a2jjl/ixPpl1vpql+sAkHS7ms9VyueBMUuxxNpsvkpvZ7bYHDJ+Ua1ncFByoGckjcXrFQC9S6q+U&#10;+Bg6o6udNiYBOJTPBthJUOO2D9vldhV7RVd+SzM2JlsXrw3heJLdtMRd6Mv+IrB01XkPDL3caSL1&#10;KjDsBVDHJ5x1NAUFxx9HAYoz89mSzY+T+ZQkhnsA96C8B8LKxtFwyQCcDeA5pGEbWH48BlfrJD3y&#10;Gshc6FJ/k7zLLMYBuscp6/bHbH4CAAD//wMAUEsDBBQABgAIAAAAIQBOoy2H3wAAAAoBAAAPAAAA&#10;ZHJzL2Rvd25yZXYueG1sTI/BTsMwEETvSPyDtUjcqEPaRjjEqQApRyooiLMTL7FLbIfYbQNfz3KC&#10;26xmNPum2sxuYEecog1ewvUiA4a+C9r6XsLrS3N1Aywm5bUagkcJXxhhU5+fVarU4eSf8bhLPaMS&#10;H0slwaQ0lpzHzqBTcRFG9OS9h8mpROfUcz2pE5W7gedZVnCnrKcPRo34YLD72B2chEezt+32/lts&#10;hX172o/YNJ+ikfLyYr67BZZwTn9h+MUndKiJqQ0HryMbJBQFTUkSlqtiDYwCIs9JtBJWYrkGXlf8&#10;/4T6BwAA//8DAFBLAQItABQABgAIAAAAIQC2gziS/gAAAOEBAAATAAAAAAAAAAAAAAAAAAAAAABb&#10;Q29udGVudF9UeXBlc10ueG1sUEsBAi0AFAAGAAgAAAAhADj9If/WAAAAlAEAAAsAAAAAAAAAAAAA&#10;AAAALwEAAF9yZWxzLy5yZWxzUEsBAi0AFAAGAAgAAAAhAP5oU7bDAQAAeQMAAA4AAAAAAAAAAAAA&#10;AAAALgIAAGRycy9lMm9Eb2MueG1sUEsBAi0AFAAGAAgAAAAhAE6jLYffAAAACgEAAA8AAAAAAAAA&#10;AAAAAAAAHQQAAGRycy9kb3ducmV2LnhtbFBLBQYAAAAABAAEAPMAAAApBQAAAAA=&#10;" fillcolor="#e6e7e8" stroked="f">
                <v:textbox inset="2.53958mm,2.53958mm,2.53958mm,2.53958mm">
                  <w:txbxContent>
                    <w:p w14:paraId="574751DD" w14:textId="77777777" w:rsidR="002707FD" w:rsidRDefault="002707F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404D5FA2" wp14:editId="735A9CF2">
                <wp:simplePos x="0" y="0"/>
                <wp:positionH relativeFrom="column">
                  <wp:posOffset>3543300</wp:posOffset>
                </wp:positionH>
                <wp:positionV relativeFrom="paragraph">
                  <wp:posOffset>12700</wp:posOffset>
                </wp:positionV>
                <wp:extent cx="2867025" cy="981075"/>
                <wp:effectExtent l="0" t="0" r="0" b="0"/>
                <wp:wrapSquare wrapText="bothSides" distT="0" distB="0" distL="114300" distR="114300"/>
                <wp:docPr id="1027" name="Rettangolo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17250" y="3294225"/>
                          <a:ext cx="28575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A85692" w14:textId="77777777" w:rsidR="002707FD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</w:rPr>
                              <w:t xml:space="preserve">Classe 5 </w:t>
                            </w:r>
                          </w:p>
                          <w:p w14:paraId="7A0E19FE" w14:textId="77777777" w:rsidR="002707FD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</w:rPr>
                              <w:t>ISBN 978-88-473-0740-7</w:t>
                            </w:r>
                          </w:p>
                          <w:p w14:paraId="0A082840" w14:textId="77777777" w:rsidR="002707FD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</w:rPr>
                              <w:t>Letture 5</w:t>
                            </w:r>
                          </w:p>
                          <w:p w14:paraId="75FCE634" w14:textId="77777777" w:rsidR="002707FD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</w:rPr>
                              <w:t>Riflessione linguistica 5</w:t>
                            </w:r>
                          </w:p>
                          <w:p w14:paraId="0218599F" w14:textId="77777777" w:rsidR="002707FD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</w:rPr>
                              <w:t>Quaderno di scrittura 5</w:t>
                            </w:r>
                          </w:p>
                          <w:p w14:paraId="7B32DEA2" w14:textId="77777777" w:rsidR="002707FD" w:rsidRDefault="002707F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6993DDB2" w14:textId="77777777" w:rsidR="002707FD" w:rsidRDefault="002707F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3543300</wp:posOffset>
                </wp:positionH>
                <wp:positionV relativeFrom="paragraph">
                  <wp:posOffset>12700</wp:posOffset>
                </wp:positionV>
                <wp:extent cx="2867025" cy="981075"/>
                <wp:effectExtent b="0" l="0" r="0" t="0"/>
                <wp:wrapSquare wrapText="bothSides" distB="0" distT="0" distL="114300" distR="114300"/>
                <wp:docPr id="102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67025" cy="981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7643DA9C" wp14:editId="242685B0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2867025" cy="1058545"/>
                <wp:effectExtent l="0" t="0" r="0" b="0"/>
                <wp:wrapSquare wrapText="bothSides" distT="0" distB="0" distL="114300" distR="114300"/>
                <wp:docPr id="1026" name="Rettangolo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17250" y="3255490"/>
                          <a:ext cx="2857500" cy="1049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818F73" w14:textId="77777777" w:rsidR="002707FD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</w:rPr>
                              <w:t xml:space="preserve">Classe 4 </w:t>
                            </w:r>
                          </w:p>
                          <w:p w14:paraId="0A68F9A2" w14:textId="77777777" w:rsidR="002707FD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</w:rPr>
                              <w:t>ISBN 978-88-473-0739-1</w:t>
                            </w:r>
                          </w:p>
                          <w:p w14:paraId="783D80EF" w14:textId="77777777" w:rsidR="002707FD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</w:rPr>
                              <w:t xml:space="preserve">Letture 4 </w:t>
                            </w:r>
                          </w:p>
                          <w:p w14:paraId="6A883CCB" w14:textId="77777777" w:rsidR="002707FD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</w:rPr>
                              <w:t xml:space="preserve">Riflessione linguistica 4 </w:t>
                            </w:r>
                          </w:p>
                          <w:p w14:paraId="07912E36" w14:textId="77777777" w:rsidR="002707FD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</w:rPr>
                              <w:t>Quaderno di scrittura 4</w:t>
                            </w:r>
                          </w:p>
                          <w:p w14:paraId="67A687C2" w14:textId="77777777" w:rsidR="002707FD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</w:rPr>
                              <w:t>Arte e Musica 4/5</w:t>
                            </w:r>
                          </w:p>
                          <w:p w14:paraId="7AB31BE1" w14:textId="77777777" w:rsidR="002707FD" w:rsidRDefault="002707F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44170FD" w14:textId="77777777" w:rsidR="002707FD" w:rsidRDefault="002707F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2867025" cy="1058545"/>
                <wp:effectExtent b="0" l="0" r="0" t="0"/>
                <wp:wrapSquare wrapText="bothSides" distB="0" distT="0" distL="114300" distR="114300"/>
                <wp:docPr id="10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67025" cy="10585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3E988F6" w14:textId="77777777" w:rsidR="002707FD" w:rsidRDefault="002707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7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71382426" w14:textId="77777777" w:rsidR="002707FD" w:rsidRDefault="002707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7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11CFBD65" w14:textId="298B03F0" w:rsidR="002707FD" w:rsidRDefault="002707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7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69A17B45" w14:textId="77777777" w:rsidR="002707FD" w:rsidRDefault="002707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7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7302ED04" w14:textId="77777777" w:rsidR="002707FD" w:rsidRDefault="002707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7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3A9F04F9" w14:textId="77777777" w:rsidR="002707FD" w:rsidRDefault="00000000" w:rsidP="00551C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329" w:firstLineChars="0" w:firstLine="0"/>
        <w:jc w:val="both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Si propone l’adozione di questo Corso per i seguenti motivi.</w:t>
      </w:r>
    </w:p>
    <w:p w14:paraId="2A187561" w14:textId="31A66163" w:rsidR="002707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29" w:hanging="2"/>
        <w:jc w:val="both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Il progetto </w:t>
      </w:r>
      <w:r>
        <w:rPr>
          <w:rFonts w:ascii="Calibri" w:eastAsia="Calibri" w:hAnsi="Calibri" w:cs="Calibri"/>
          <w:i/>
          <w:color w:val="000000"/>
          <w:sz w:val="21"/>
          <w:szCs w:val="21"/>
        </w:rPr>
        <w:t xml:space="preserve">Nel Cuore delle Parole 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presenta una 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>configurazione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ricca e 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>completa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e al contempo una 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>struttura di facile utilizzo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, con sezioni esercitative corpose e ben collegate al percorso </w:t>
      </w:r>
      <w:proofErr w:type="spellStart"/>
      <w:r>
        <w:rPr>
          <w:rFonts w:ascii="Calibri" w:eastAsia="Calibri" w:hAnsi="Calibri" w:cs="Calibri"/>
          <w:color w:val="000000"/>
          <w:sz w:val="21"/>
          <w:szCs w:val="21"/>
        </w:rPr>
        <w:t>teorico.Il</w:t>
      </w:r>
      <w:proofErr w:type="spellEnd"/>
      <w:r>
        <w:rPr>
          <w:rFonts w:ascii="Calibri" w:eastAsia="Calibri" w:hAnsi="Calibri" w:cs="Calibri"/>
          <w:color w:val="000000"/>
          <w:sz w:val="21"/>
          <w:szCs w:val="21"/>
        </w:rPr>
        <w:t xml:space="preserve"> volume di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 xml:space="preserve"> Letture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è organizzato per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 xml:space="preserve"> tipologie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>testuali</w:t>
      </w:r>
      <w:r>
        <w:rPr>
          <w:rFonts w:ascii="Calibri" w:eastAsia="Calibri" w:hAnsi="Calibri" w:cs="Calibri"/>
          <w:color w:val="000000"/>
          <w:sz w:val="21"/>
          <w:szCs w:val="21"/>
        </w:rPr>
        <w:t>, secondo un’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>impostazione tradizionale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abbinata a una 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>scelta antologica attuale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, con avvio di ogni tipologia in maniera originale attraverso un brano accompagnato da un 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>doppio finale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tra cui scegliere per 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>stimolare il pensiero critico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e il 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>dialogo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, altre a lavorare sulle 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>competenze non cognitive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. Nelle pagine iniziali, dopo un lavoro di ripasso delle tipologie testuali trattate in classe terza, seguono pagine di 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>alfabetizzazione emotiva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con la 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>teoria dei sei cappelli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di Edward de Bono per un 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 xml:space="preserve">nuovo approccio al </w:t>
      </w:r>
      <w:proofErr w:type="spellStart"/>
      <w:r>
        <w:rPr>
          <w:rFonts w:ascii="Calibri" w:eastAsia="Calibri" w:hAnsi="Calibri" w:cs="Calibri"/>
          <w:b/>
          <w:color w:val="000000"/>
          <w:sz w:val="21"/>
          <w:szCs w:val="21"/>
        </w:rPr>
        <w:t>problem</w:t>
      </w:r>
      <w:proofErr w:type="spellEnd"/>
      <w:r>
        <w:rPr>
          <w:rFonts w:ascii="Calibri" w:eastAsia="Calibri" w:hAnsi="Calibri" w:cs="Calibri"/>
          <w:b/>
          <w:color w:val="000000"/>
          <w:sz w:val="21"/>
          <w:szCs w:val="21"/>
        </w:rPr>
        <w:t xml:space="preserve"> solving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. La comprensione procede in modo graduale attraverso un 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>processo deduttivo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di analisi del testo da cui si scoprono e deducono le caratteristiche della tipologia. Uno 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>schema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in apertura di unità e una 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>mappa mentale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in chiusura 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>agevolano la memorizzazione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dei diversi elementi della tipologia. Arricchiscono il progetto un percorso di 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>Mindfulness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, per lavorare sulle emozioni, sull’autoregolazione e sulla concentrazione, e un percorso di 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>consapevolezza di sé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e di 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>educazione socio-emotiva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. Una 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>ricca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e 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>attuale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>selezione antologica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presta particolare attenzione ai valori della parità di genere e alla diversità come ricchezza. La 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>Riflessione linguistica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riserva ampio spazio all’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>operatività</w:t>
      </w:r>
      <w:r>
        <w:rPr>
          <w:rFonts w:ascii="Calibri" w:eastAsia="Calibri" w:hAnsi="Calibri" w:cs="Calibri"/>
          <w:color w:val="000000"/>
          <w:sz w:val="21"/>
          <w:szCs w:val="21"/>
        </w:rPr>
        <w:t>, con tanti esercizi in pagina oltre che nell’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>eserciziario integrato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. Le spiegazioni delle regole, chiare e contestualizzate, rendono immediato l’apprendimento. Al termine di ogni sezione, 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>i linguaggi si incontrano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attraverso speciali pagine di arte collegate ai contenuti grammaticali trattati. Chiude il volume un 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>percorso inclusivo di mappe visive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proposte in font ad alta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1"/>
          <w:szCs w:val="21"/>
        </w:rPr>
        <w:t>leggibilità.Il</w:t>
      </w:r>
      <w:proofErr w:type="spellEnd"/>
      <w:proofErr w:type="gramEnd"/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>Quaderno di scrittura</w:t>
      </w:r>
      <w:r>
        <w:rPr>
          <w:rFonts w:ascii="Calibri" w:eastAsia="Calibri" w:hAnsi="Calibri" w:cs="Calibri"/>
          <w:color w:val="000000"/>
          <w:sz w:val="21"/>
          <w:szCs w:val="21"/>
        </w:rPr>
        <w:t>, dopo una sezione iniziale in stretta correlazione con il volume delle Letture dedicata alla scrittura e al riassunto di testi afferenti alle tipologie testuali studiate, propone due percorsi laboratoriali. Essi sono organizzati all’interno della sezione “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>Bottega di scrittura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” che presenta un laboratorio basato sul 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>WRW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(Writing and Reading Workshop), nel quale vengono insegnate alcune strategie per scrivere un testo narrativo, e un laboratorio basato su un approccio originale e creativo che, partendo da un tema, propone una narrazione guidata da 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>giochi di parole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atti a stimolare il processo creativo di </w:t>
      </w:r>
      <w:proofErr w:type="spellStart"/>
      <w:r>
        <w:rPr>
          <w:rFonts w:ascii="Calibri" w:eastAsia="Calibri" w:hAnsi="Calibri" w:cs="Calibri"/>
          <w:color w:val="000000"/>
          <w:sz w:val="21"/>
          <w:szCs w:val="21"/>
        </w:rPr>
        <w:t>scrittura.Il</w:t>
      </w:r>
      <w:proofErr w:type="spellEnd"/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>volume di arte e musica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è organizzato per 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>macro-temi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per focalizzare l’attenzione soprattutto sulle opere. Numerose 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>domande-stimolo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incentivano il 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>pensiero critico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. Una sezione iniziale di introduzione all’arte fornisce gli elementi base per poter analizzare le opere.   </w:t>
      </w:r>
    </w:p>
    <w:p w14:paraId="075BCC1B" w14:textId="77777777" w:rsidR="002707F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490"/>
        </w:tabs>
        <w:spacing w:line="240" w:lineRule="auto"/>
        <w:ind w:left="0" w:right="329" w:hanging="2"/>
        <w:jc w:val="both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All’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>insegnante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e alla classe viene fornito quanto segue:</w:t>
      </w:r>
    </w:p>
    <w:p w14:paraId="67B1CE52" w14:textId="0D404491" w:rsidR="002707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2"/>
        <w:jc w:val="both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- Manuali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 xml:space="preserve"> Valutare Oggi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con strumenti per la progettazione, la verifica, la valutazione e l’autovalutazione.</w:t>
      </w:r>
    </w:p>
    <w:p w14:paraId="2B450791" w14:textId="77777777" w:rsidR="002707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29" w:hanging="2"/>
        <w:jc w:val="both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- 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>Guide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insegnante: una per anno, con una prima parte legata al Corso (comprensiva di approfondimenti della didattica della lettura e dell’ascolto, programmazioni annuali, griglie…) e una seconda parte di risorse </w:t>
      </w:r>
      <w:r>
        <w:rPr>
          <w:rFonts w:ascii="Calibri" w:eastAsia="Calibri" w:hAnsi="Calibri" w:cs="Calibri"/>
          <w:color w:val="231F20"/>
          <w:sz w:val="21"/>
          <w:szCs w:val="21"/>
        </w:rPr>
        <w:t>supplementari utilizzabili durante tutto l’anno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, comprensive anche di </w:t>
      </w:r>
      <w:proofErr w:type="spellStart"/>
      <w:r>
        <w:rPr>
          <w:rFonts w:ascii="Calibri" w:eastAsia="Calibri" w:hAnsi="Calibri" w:cs="Calibri"/>
          <w:b/>
          <w:color w:val="000000"/>
          <w:sz w:val="21"/>
          <w:szCs w:val="21"/>
        </w:rPr>
        <w:t>Flashcards</w:t>
      </w:r>
      <w:proofErr w:type="spellEnd"/>
      <w:r>
        <w:rPr>
          <w:rFonts w:ascii="Calibri" w:eastAsia="Calibri" w:hAnsi="Calibri" w:cs="Calibri"/>
          <w:b/>
          <w:color w:val="00000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000000"/>
          <w:sz w:val="21"/>
          <w:szCs w:val="21"/>
        </w:rPr>
        <w:t>di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1"/>
          <w:szCs w:val="21"/>
        </w:rPr>
        <w:t>Arte ,</w:t>
      </w:r>
      <w:proofErr w:type="gramEnd"/>
      <w:r>
        <w:rPr>
          <w:rFonts w:ascii="Calibri" w:eastAsia="Calibri" w:hAnsi="Calibri" w:cs="Calibri"/>
          <w:color w:val="000000"/>
          <w:sz w:val="21"/>
          <w:szCs w:val="21"/>
        </w:rPr>
        <w:t xml:space="preserve"> Mindfulness, Costituzione.</w:t>
      </w:r>
    </w:p>
    <w:p w14:paraId="12400F1C" w14:textId="4823D0CE" w:rsidR="002707F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490"/>
        </w:tabs>
        <w:spacing w:line="240" w:lineRule="auto"/>
        <w:ind w:left="0" w:right="567" w:hanging="2"/>
        <w:jc w:val="both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- 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>Percorsi semplificati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, </w:t>
      </w:r>
      <w:r>
        <w:rPr>
          <w:rFonts w:ascii="Calibri" w:eastAsia="Calibri" w:hAnsi="Calibri" w:cs="Calibri"/>
          <w:color w:val="231F20"/>
          <w:sz w:val="21"/>
          <w:szCs w:val="21"/>
        </w:rPr>
        <w:t>disponibili su richiesta.</w:t>
      </w:r>
    </w:p>
    <w:p w14:paraId="3E9058F3" w14:textId="0A5A7E13" w:rsidR="002707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29" w:hanging="2"/>
        <w:jc w:val="both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- 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 xml:space="preserve">Copia assistita di Riflessione linguistica </w:t>
      </w:r>
      <w:r>
        <w:rPr>
          <w:rFonts w:ascii="Calibri" w:eastAsia="Calibri" w:hAnsi="Calibri" w:cs="Calibri"/>
          <w:color w:val="000000"/>
          <w:sz w:val="21"/>
          <w:szCs w:val="21"/>
        </w:rPr>
        <w:t>(cl. 4 e cl. 5)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 xml:space="preserve"> con TUTTI gli esercizi svolti</w:t>
      </w:r>
      <w:r>
        <w:rPr>
          <w:rFonts w:ascii="Calibri" w:eastAsia="Calibri" w:hAnsi="Calibri" w:cs="Calibri"/>
          <w:color w:val="000000"/>
          <w:sz w:val="21"/>
          <w:szCs w:val="21"/>
        </w:rPr>
        <w:t>.</w:t>
      </w:r>
    </w:p>
    <w:p w14:paraId="42B12976" w14:textId="77777777" w:rsidR="002707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29" w:hanging="2"/>
        <w:jc w:val="both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- 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>Poster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murali e 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>Audio mp3</w:t>
      </w:r>
      <w:r>
        <w:rPr>
          <w:rFonts w:ascii="Calibri" w:eastAsia="Calibri" w:hAnsi="Calibri" w:cs="Calibri"/>
          <w:color w:val="000000"/>
          <w:sz w:val="21"/>
          <w:szCs w:val="21"/>
        </w:rPr>
        <w:t>.</w:t>
      </w:r>
    </w:p>
    <w:p w14:paraId="21905CC6" w14:textId="74C1BC73" w:rsidR="002707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29" w:hanging="2"/>
        <w:jc w:val="both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- 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>#altuofianco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: sezione del sito del Gruppo Editoriale </w:t>
      </w:r>
      <w:proofErr w:type="spellStart"/>
      <w:r>
        <w:rPr>
          <w:rFonts w:ascii="Calibri" w:eastAsia="Calibri" w:hAnsi="Calibri" w:cs="Calibri"/>
          <w:color w:val="000000"/>
          <w:sz w:val="21"/>
          <w:szCs w:val="21"/>
        </w:rPr>
        <w:t>ELi</w:t>
      </w:r>
      <w:proofErr w:type="spellEnd"/>
      <w:r>
        <w:rPr>
          <w:rFonts w:ascii="Calibri" w:eastAsia="Calibri" w:hAnsi="Calibri" w:cs="Calibri"/>
          <w:color w:val="000000"/>
          <w:sz w:val="21"/>
          <w:szCs w:val="21"/>
        </w:rPr>
        <w:t xml:space="preserve"> con tantissime risorse per la programmazione, la didattica mista, la valutazione</w:t>
      </w:r>
      <w:r>
        <w:rPr>
          <w:rFonts w:ascii="Calibri" w:eastAsia="Calibri" w:hAnsi="Calibri" w:cs="Calibri"/>
          <w:color w:val="000000"/>
        </w:rPr>
        <w:t xml:space="preserve"> e il </w:t>
      </w:r>
      <w:r>
        <w:rPr>
          <w:rFonts w:ascii="Calibri" w:eastAsia="Calibri" w:hAnsi="Calibri" w:cs="Calibri"/>
          <w:b/>
          <w:color w:val="000000"/>
        </w:rPr>
        <w:t>sostegno</w:t>
      </w:r>
      <w:r>
        <w:rPr>
          <w:rFonts w:ascii="Calibri" w:eastAsia="Calibri" w:hAnsi="Calibri" w:cs="Calibri"/>
          <w:color w:val="000000"/>
        </w:rPr>
        <w:t>.</w:t>
      </w:r>
    </w:p>
    <w:p w14:paraId="3A43E7A7" w14:textId="0B9BD9B7" w:rsidR="002707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29" w:hanging="2"/>
        <w:jc w:val="both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- 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>Libri digitali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scaricabili, con attività e risorse extra condivisibili attraverso Google </w:t>
      </w:r>
      <w:proofErr w:type="spellStart"/>
      <w:r>
        <w:rPr>
          <w:rFonts w:ascii="Calibri" w:eastAsia="Calibri" w:hAnsi="Calibri" w:cs="Calibri"/>
          <w:color w:val="000000"/>
          <w:sz w:val="21"/>
          <w:szCs w:val="21"/>
        </w:rPr>
        <w:t>Classroom</w:t>
      </w:r>
      <w:proofErr w:type="spellEnd"/>
      <w:r>
        <w:rPr>
          <w:rFonts w:ascii="Calibri" w:eastAsia="Calibri" w:hAnsi="Calibri" w:cs="Calibri"/>
          <w:color w:val="000000"/>
          <w:sz w:val="21"/>
          <w:szCs w:val="21"/>
        </w:rPr>
        <w:t>, audiolibri, tracce audio, libro liquido, simulazioni di prove nazionali INVALSI, percorsi semplificati stampabili per alunni con BES e DSA, mappe grammaticali interattive, con attività, il Grande Gioco dell’Educazione Civica “Smile Game”.</w:t>
      </w:r>
    </w:p>
    <w:p w14:paraId="5A1AD5B2" w14:textId="2E60F05F" w:rsidR="002707FD" w:rsidRDefault="00551C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29" w:hanging="2"/>
        <w:jc w:val="both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1472925C" wp14:editId="1E73A366">
            <wp:simplePos x="0" y="0"/>
            <wp:positionH relativeFrom="column">
              <wp:posOffset>4182745</wp:posOffset>
            </wp:positionH>
            <wp:positionV relativeFrom="paragraph">
              <wp:posOffset>372110</wp:posOffset>
            </wp:positionV>
            <wp:extent cx="1351969" cy="638129"/>
            <wp:effectExtent l="0" t="0" r="635" b="0"/>
            <wp:wrapNone/>
            <wp:docPr id="1" name="Immagine 1" descr="Immagine che contiene Elementi grafici, Carattere, grafic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Elementi grafici, Carattere, grafica, logo&#10;&#10;Il contenuto generato dall'IA potrebbe non essere corret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969" cy="638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color w:val="000000"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5D8FD88A" wp14:editId="7607A5E1">
            <wp:simplePos x="0" y="0"/>
            <wp:positionH relativeFrom="column">
              <wp:posOffset>1858645</wp:posOffset>
            </wp:positionH>
            <wp:positionV relativeFrom="paragraph">
              <wp:posOffset>309880</wp:posOffset>
            </wp:positionV>
            <wp:extent cx="2154555" cy="786130"/>
            <wp:effectExtent l="0" t="0" r="0" b="0"/>
            <wp:wrapNone/>
            <wp:docPr id="2" name="Immagine 2" descr="Immagine che contiene testo, Carattere, bianco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arattere, bianco, schermata&#10;&#10;Il contenuto generato dall'IA potrebbe non essere corrett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4555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Calibri" w:eastAsia="Calibri" w:hAnsi="Calibri" w:cs="Calibri"/>
          <w:color w:val="000000"/>
          <w:sz w:val="21"/>
          <w:szCs w:val="21"/>
        </w:rPr>
        <w:t>- Il gioco didattico “</w:t>
      </w:r>
      <w:r w:rsidR="00000000">
        <w:rPr>
          <w:rFonts w:ascii="Calibri" w:eastAsia="Calibri" w:hAnsi="Calibri" w:cs="Calibri"/>
          <w:b/>
          <w:color w:val="000000"/>
          <w:sz w:val="21"/>
          <w:szCs w:val="21"/>
        </w:rPr>
        <w:t xml:space="preserve">I Dadi </w:t>
      </w:r>
      <w:proofErr w:type="spellStart"/>
      <w:r w:rsidR="00000000">
        <w:rPr>
          <w:rFonts w:ascii="Calibri" w:eastAsia="Calibri" w:hAnsi="Calibri" w:cs="Calibri"/>
          <w:b/>
          <w:color w:val="000000"/>
          <w:sz w:val="21"/>
          <w:szCs w:val="21"/>
        </w:rPr>
        <w:t>RaccontaStorie</w:t>
      </w:r>
      <w:proofErr w:type="spellEnd"/>
      <w:r w:rsidR="00000000">
        <w:rPr>
          <w:rFonts w:ascii="Calibri" w:eastAsia="Calibri" w:hAnsi="Calibri" w:cs="Calibri"/>
          <w:color w:val="000000"/>
          <w:sz w:val="21"/>
          <w:szCs w:val="21"/>
        </w:rPr>
        <w:t>” per divertirsi in classe a inventare e scrivere storie sulle diverse tipologie testuali.</w:t>
      </w:r>
    </w:p>
    <w:sectPr w:rsidR="002707FD" w:rsidSect="00551C6A">
      <w:pgSz w:w="11906" w:h="16838"/>
      <w:pgMar w:top="238" w:right="566" w:bottom="249" w:left="23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7FD"/>
    <w:rsid w:val="00250629"/>
    <w:rsid w:val="002707FD"/>
    <w:rsid w:val="0055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91D2"/>
  <w15:docId w15:val="{B25E2777-FAB6-4851-A8AD-4430D5C4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</w:pPr>
    <w:rPr>
      <w:sz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center"/>
      <w:outlineLvl w:val="1"/>
    </w:pPr>
    <w:rPr>
      <w:b/>
      <w:sz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rPr>
      <w:sz w:val="24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Grigliamedia21">
    <w:name w:val="Griglia media 2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Elencoacolori-Colore11">
    <w:name w:val="Elenco a colori - Colore 11"/>
    <w:basedOn w:val="Normale"/>
    <w:pPr>
      <w:ind w:left="720"/>
      <w:contextualSpacing/>
    </w:pPr>
  </w:style>
  <w:style w:type="paragraph" w:styleId="NormaleWeb">
    <w:name w:val="Normal (Web)"/>
    <w:basedOn w:val="Normale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5m/apOXGG1aKFOprTocrfbUUKQ==">CgMxLjA4AHIhMWZ3SGdzZjV6dlNvWUg0ekJPcFhDbTN5a3J4YUZqLVQ3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658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Utente</cp:lastModifiedBy>
  <cp:revision>2</cp:revision>
  <dcterms:created xsi:type="dcterms:W3CDTF">2023-02-17T15:46:00Z</dcterms:created>
  <dcterms:modified xsi:type="dcterms:W3CDTF">2026-03-05T06:37:00Z</dcterms:modified>
</cp:coreProperties>
</file>